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41AE" w14:textId="77777777" w:rsidR="00C67FBB" w:rsidRDefault="00C67FBB">
      <w:pPr>
        <w:rPr>
          <w:b/>
        </w:rPr>
      </w:pPr>
      <w:r w:rsidRPr="00C67FBB">
        <w:rPr>
          <w:b/>
          <w:noProof/>
        </w:rPr>
        <w:drawing>
          <wp:inline distT="0" distB="0" distL="0" distR="0" wp14:anchorId="06249030" wp14:editId="43A7C7CF">
            <wp:extent cx="1921094" cy="633046"/>
            <wp:effectExtent l="0" t="0" r="3175" b="0"/>
            <wp:docPr id="9" name="Picture 8">
              <a:extLst xmlns:a="http://schemas.openxmlformats.org/drawingml/2006/main">
                <a:ext uri="{FF2B5EF4-FFF2-40B4-BE49-F238E27FC236}">
                  <a16:creationId xmlns:a16="http://schemas.microsoft.com/office/drawing/2014/main" id="{555A6D95-804B-493D-8100-6F57BD64B5E2}"/>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55A6D95-804B-493D-8100-6F57BD64B5E2}"/>
                        </a:ext>
                      </a:extLst>
                    </pic:cNvPr>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79116" cy="652166"/>
                    </a:xfrm>
                    <a:prstGeom prst="rect">
                      <a:avLst/>
                    </a:prstGeom>
                    <a:noFill/>
                    <a:ln>
                      <a:noFill/>
                    </a:ln>
                  </pic:spPr>
                </pic:pic>
              </a:graphicData>
            </a:graphic>
          </wp:inline>
        </w:drawing>
      </w:r>
      <w:r w:rsidR="00C34AE6">
        <w:rPr>
          <w:b/>
        </w:rPr>
        <w:tab/>
      </w:r>
      <w:r w:rsidR="00C34AE6">
        <w:rPr>
          <w:b/>
        </w:rPr>
        <w:tab/>
      </w:r>
    </w:p>
    <w:p w14:paraId="4275CAEE" w14:textId="0295F7BD" w:rsidR="00C34AE6" w:rsidRDefault="00C56D9A" w:rsidP="00C67FBB">
      <w:pPr>
        <w:jc w:val="center"/>
        <w:rPr>
          <w:b/>
        </w:rPr>
      </w:pPr>
      <w:r>
        <w:rPr>
          <w:b/>
        </w:rPr>
        <w:t xml:space="preserve">Clinical Quality Educator </w:t>
      </w:r>
    </w:p>
    <w:p w14:paraId="7BBFDFF2" w14:textId="3BD7312F" w:rsidR="006D50F8" w:rsidRDefault="006D50F8">
      <w:r w:rsidRPr="006D50F8">
        <w:t>Since</w:t>
      </w:r>
      <w:r w:rsidR="00E921C0">
        <w:t xml:space="preserve"> </w:t>
      </w:r>
      <w:r w:rsidRPr="006D50F8">
        <w:t xml:space="preserve">1987, NRI has been the only national organization working with state agencies, the Federal Government, and other entities to define, collect, and analyze data on public behavioral health systems. NRI is the preeminent organization for collecting performance measurement data from the majority of state psychiatric facilities and some private psychiatric facilities for The Joint Commission </w:t>
      </w:r>
      <w:r w:rsidR="00E921C0">
        <w:t xml:space="preserve">and CMS </w:t>
      </w:r>
      <w:r w:rsidRPr="006D50F8">
        <w:t>reporting requirements</w:t>
      </w:r>
      <w:r>
        <w:t>.</w:t>
      </w:r>
    </w:p>
    <w:p w14:paraId="0AFF374F" w14:textId="230D32AE" w:rsidR="006D50F8" w:rsidRPr="009155A4" w:rsidRDefault="00E921C0" w:rsidP="006D50F8">
      <w:r>
        <w:t xml:space="preserve"> </w:t>
      </w:r>
      <w:r w:rsidR="006D50F8">
        <w:t xml:space="preserve">The </w:t>
      </w:r>
      <w:r w:rsidR="006D50F8" w:rsidRPr="006D50F8">
        <w:rPr>
          <w:b/>
        </w:rPr>
        <w:t>Clinical Quality Educator</w:t>
      </w:r>
      <w:r w:rsidR="006D50F8">
        <w:t xml:space="preserve"> </w:t>
      </w:r>
      <w:r w:rsidR="00642FF2">
        <w:t>will</w:t>
      </w:r>
      <w:r w:rsidR="006D50F8">
        <w:t xml:space="preserve"> assist with educating our research and </w:t>
      </w:r>
      <w:r>
        <w:t xml:space="preserve">performance quality improvement team </w:t>
      </w:r>
      <w:r w:rsidR="006D50F8">
        <w:t>by connecting clinical practices and organizational processes to performance measures used by</w:t>
      </w:r>
      <w:r>
        <w:t xml:space="preserve"> </w:t>
      </w:r>
      <w:r w:rsidR="006D50F8">
        <w:t xml:space="preserve"> psychiatric hospitals. The </w:t>
      </w:r>
      <w:r w:rsidR="006D50F8" w:rsidRPr="00642FF2">
        <w:rPr>
          <w:b/>
        </w:rPr>
        <w:t xml:space="preserve">Clinical Quality Educator </w:t>
      </w:r>
      <w:r w:rsidR="006D50F8">
        <w:t xml:space="preserve">provides trainings </w:t>
      </w:r>
      <w:r>
        <w:t>targeting NRI client hospitals and internal staff</w:t>
      </w:r>
      <w:r w:rsidR="006D50F8">
        <w:t xml:space="preserve"> to build their capacity to interpret quantitative indicators as reflections of clinical and organizational practices. </w:t>
      </w:r>
      <w:r w:rsidR="009155A4">
        <w:t xml:space="preserve">The </w:t>
      </w:r>
      <w:r w:rsidR="009155A4" w:rsidRPr="009155A4">
        <w:rPr>
          <w:b/>
          <w:bCs/>
        </w:rPr>
        <w:t>Clinical Quality Educator</w:t>
      </w:r>
      <w:r w:rsidR="006D50F8">
        <w:t xml:space="preserve"> provide</w:t>
      </w:r>
      <w:r w:rsidR="009155A4">
        <w:t>s</w:t>
      </w:r>
      <w:r w:rsidR="006D50F8">
        <w:t xml:space="preserve"> guidance on clinical best-practices, resources for evaluating practices, administrative policies and procedures that support clinician activity</w:t>
      </w:r>
      <w:r>
        <w:t xml:space="preserve">, clinical flow processes to reporting, and interpretation of outcome measures in a quality improvement collaborative environment. </w:t>
      </w:r>
      <w:r w:rsidR="009155A4">
        <w:t xml:space="preserve">The </w:t>
      </w:r>
      <w:r w:rsidR="009155A4" w:rsidRPr="009155A4">
        <w:rPr>
          <w:b/>
          <w:bCs/>
        </w:rPr>
        <w:t xml:space="preserve">Clinical Quality Educator </w:t>
      </w:r>
      <w:r w:rsidR="009155A4" w:rsidRPr="009155A4">
        <w:t xml:space="preserve">also supervises </w:t>
      </w:r>
      <w:r w:rsidR="001E4704">
        <w:t>a</w:t>
      </w:r>
      <w:r w:rsidR="009155A4" w:rsidRPr="009155A4">
        <w:t xml:space="preserve"> </w:t>
      </w:r>
      <w:r w:rsidR="0056763E">
        <w:t xml:space="preserve"> Research </w:t>
      </w:r>
      <w:r w:rsidR="009155A4" w:rsidRPr="009155A4">
        <w:t xml:space="preserve">Analyst. </w:t>
      </w:r>
    </w:p>
    <w:p w14:paraId="7BF996DB" w14:textId="62041E8E" w:rsidR="00642FF2" w:rsidRDefault="00642FF2" w:rsidP="006D50F8">
      <w:r>
        <w:t>NRI offers a full benefit package including health, dental, life, s</w:t>
      </w:r>
      <w:r w:rsidR="00A06599">
        <w:t>h</w:t>
      </w:r>
      <w:r>
        <w:t xml:space="preserve">ort and long term disability, HSA, 401K including matching and paid </w:t>
      </w:r>
      <w:r w:rsidR="00C56BD0">
        <w:t>h</w:t>
      </w:r>
      <w:r>
        <w:t xml:space="preserve">olidays and vacation. </w:t>
      </w:r>
      <w:r w:rsidR="00C56BD0">
        <w:t>Position is offered as in-person or remote.</w:t>
      </w:r>
    </w:p>
    <w:p w14:paraId="311D4280" w14:textId="11C47A0C" w:rsidR="00F71596" w:rsidRPr="00F71596" w:rsidRDefault="00F71596" w:rsidP="00F71596">
      <w:r w:rsidRPr="00F71596">
        <w:rPr>
          <w:b/>
        </w:rPr>
        <w:t>RESPONSIBILITIES</w:t>
      </w:r>
      <w:r w:rsidRPr="00F71596">
        <w:t>:</w:t>
      </w:r>
    </w:p>
    <w:p w14:paraId="4A8CF48D" w14:textId="77777777" w:rsidR="00F71596" w:rsidRPr="00F71596" w:rsidRDefault="00F71596" w:rsidP="00F71596">
      <w:r w:rsidRPr="00F71596">
        <w:t xml:space="preserve">Essential and other important responsibilities and duties may include, but are not limited to, the following: </w:t>
      </w:r>
    </w:p>
    <w:p w14:paraId="38C804F1" w14:textId="77777777" w:rsidR="009155A4" w:rsidRDefault="009155A4" w:rsidP="009155A4">
      <w:pPr>
        <w:pStyle w:val="ListParagraph"/>
        <w:numPr>
          <w:ilvl w:val="0"/>
          <w:numId w:val="2"/>
        </w:numPr>
      </w:pPr>
      <w:r>
        <w:t xml:space="preserve">The Clinical Quality Educator becomes a clinical subject matter expert on current regulatory and accrediting reporting mandates for inpatient psychiatric facilities from the Centers for Medicare and Medicaid Services and from The Joint Commission. </w:t>
      </w:r>
    </w:p>
    <w:p w14:paraId="6C72744E" w14:textId="39AAC898" w:rsidR="009155A4" w:rsidRDefault="009155A4" w:rsidP="009155A4">
      <w:pPr>
        <w:pStyle w:val="ListParagraph"/>
        <w:numPr>
          <w:ilvl w:val="0"/>
          <w:numId w:val="2"/>
        </w:numPr>
      </w:pPr>
      <w:r>
        <w:t xml:space="preserve">Supervises </w:t>
      </w:r>
      <w:r w:rsidR="00A424A0">
        <w:t xml:space="preserve">a Research </w:t>
      </w:r>
      <w:r>
        <w:t>Analyst in daily tasks and provides opportunities for advancement through directed project tasks.</w:t>
      </w:r>
    </w:p>
    <w:p w14:paraId="7DE4BD9B" w14:textId="77777777" w:rsidR="009155A4" w:rsidRDefault="009155A4" w:rsidP="009155A4">
      <w:pPr>
        <w:pStyle w:val="ListParagraph"/>
        <w:numPr>
          <w:ilvl w:val="0"/>
          <w:numId w:val="2"/>
        </w:numPr>
      </w:pPr>
      <w:r>
        <w:t>Writes clinical articles on topics related to inpatient psychiatric facilities with a quality improvement focus for the monthly e-newsletter, Technical Notes.</w:t>
      </w:r>
    </w:p>
    <w:p w14:paraId="4B4AEB74" w14:textId="77777777" w:rsidR="009155A4" w:rsidRDefault="009155A4" w:rsidP="009155A4">
      <w:pPr>
        <w:pStyle w:val="ListParagraph"/>
        <w:numPr>
          <w:ilvl w:val="0"/>
          <w:numId w:val="2"/>
        </w:numPr>
      </w:pPr>
      <w:r>
        <w:t xml:space="preserve">Prepares educational webinars targeted toward the senior clinical and quality improvement leadership of inpatient behavioral healthcare providers. </w:t>
      </w:r>
    </w:p>
    <w:p w14:paraId="14379CA2" w14:textId="77777777" w:rsidR="009155A4" w:rsidRDefault="009155A4" w:rsidP="009155A4">
      <w:pPr>
        <w:pStyle w:val="ListParagraph"/>
        <w:numPr>
          <w:ilvl w:val="0"/>
          <w:numId w:val="2"/>
        </w:numPr>
        <w:spacing w:after="0"/>
      </w:pPr>
      <w:r>
        <w:t>Conducts focus groups and structured interviews of quality managers and quality teams at facilities to gather clinical insights into quality initiatives used to improve performance. Summarizes qualitative data to draw out clinical insights.</w:t>
      </w:r>
    </w:p>
    <w:p w14:paraId="34809E03" w14:textId="77777777" w:rsidR="009155A4" w:rsidRPr="00627F1B" w:rsidRDefault="009155A4" w:rsidP="009155A4">
      <w:pPr>
        <w:pStyle w:val="ListParagraph"/>
        <w:numPr>
          <w:ilvl w:val="0"/>
          <w:numId w:val="2"/>
        </w:numPr>
        <w:spacing w:after="0"/>
        <w:rPr>
          <w:lang w:val="en"/>
        </w:rPr>
      </w:pPr>
      <w:r w:rsidRPr="00627F1B">
        <w:rPr>
          <w:lang w:val="en"/>
        </w:rPr>
        <w:t xml:space="preserve">Analyzes data </w:t>
      </w:r>
      <w:r>
        <w:rPr>
          <w:lang w:val="en"/>
        </w:rPr>
        <w:t>and</w:t>
      </w:r>
      <w:r w:rsidRPr="00627F1B">
        <w:rPr>
          <w:lang w:val="en"/>
        </w:rPr>
        <w:t xml:space="preserve"> identifies issues/policies that have the potential to impact the clinical outcomes and/or delivery of quality </w:t>
      </w:r>
      <w:r>
        <w:rPr>
          <w:lang w:val="en"/>
        </w:rPr>
        <w:t xml:space="preserve">behavioral </w:t>
      </w:r>
      <w:r w:rsidRPr="00627F1B">
        <w:rPr>
          <w:lang w:val="en"/>
        </w:rPr>
        <w:t>healthcare.</w:t>
      </w:r>
    </w:p>
    <w:p w14:paraId="453AA48B" w14:textId="77777777" w:rsidR="009155A4" w:rsidRDefault="009155A4" w:rsidP="009155A4">
      <w:pPr>
        <w:pStyle w:val="ListParagraph"/>
        <w:numPr>
          <w:ilvl w:val="0"/>
          <w:numId w:val="2"/>
        </w:numPr>
      </w:pPr>
      <w:r>
        <w:t>Creates white papers to translate clinical insights into potential action plans that can be used by psychiatric facilities.</w:t>
      </w:r>
    </w:p>
    <w:p w14:paraId="75C73EF6" w14:textId="77777777" w:rsidR="009155A4" w:rsidRDefault="009155A4" w:rsidP="009155A4">
      <w:pPr>
        <w:pStyle w:val="ListParagraph"/>
        <w:numPr>
          <w:ilvl w:val="0"/>
          <w:numId w:val="2"/>
        </w:numPr>
        <w:spacing w:after="0"/>
      </w:pPr>
      <w:r>
        <w:rPr>
          <w:lang w:val="en"/>
        </w:rPr>
        <w:lastRenderedPageBreak/>
        <w:t>Identifies or d</w:t>
      </w:r>
      <w:r w:rsidRPr="0073793C">
        <w:rPr>
          <w:lang w:val="en"/>
        </w:rPr>
        <w:t xml:space="preserve">evelops tools that utilize quality assurance and quality improvement evaluation methodologies for measurement of implementation and compliance with best practices. </w:t>
      </w:r>
      <w:r w:rsidRPr="00740693">
        <w:t>Provide</w:t>
      </w:r>
      <w:r>
        <w:t>s</w:t>
      </w:r>
      <w:r w:rsidRPr="00740693">
        <w:t xml:space="preserve"> technical support and advice to </w:t>
      </w:r>
      <w:r>
        <w:t xml:space="preserve">clients </w:t>
      </w:r>
      <w:r w:rsidRPr="00740693">
        <w:t>and other stakeholders</w:t>
      </w:r>
      <w:r>
        <w:t xml:space="preserve"> verbally and in writing</w:t>
      </w:r>
      <w:r w:rsidRPr="00740693">
        <w:t>.</w:t>
      </w:r>
    </w:p>
    <w:p w14:paraId="77C754BB" w14:textId="77777777" w:rsidR="009155A4" w:rsidRDefault="009155A4" w:rsidP="009155A4">
      <w:pPr>
        <w:pStyle w:val="ListParagraph"/>
        <w:numPr>
          <w:ilvl w:val="0"/>
          <w:numId w:val="2"/>
        </w:numPr>
      </w:pPr>
      <w:r>
        <w:t>Coordinates the data integrity review process of the NRI-PQI division of psychiatric hospitals’ performance measurement data to support the higher purpose of measurement data as representing clinical practices.</w:t>
      </w:r>
    </w:p>
    <w:p w14:paraId="350A8365" w14:textId="77777777" w:rsidR="009155A4" w:rsidRDefault="009155A4" w:rsidP="009155A4">
      <w:pPr>
        <w:pStyle w:val="ListParagraph"/>
        <w:numPr>
          <w:ilvl w:val="0"/>
          <w:numId w:val="2"/>
        </w:numPr>
        <w:spacing w:after="0"/>
      </w:pPr>
      <w:r>
        <w:t>Participates in proposal writing to further NRI activities.</w:t>
      </w:r>
    </w:p>
    <w:p w14:paraId="6F5F7E19" w14:textId="77777777" w:rsidR="009155A4" w:rsidRPr="003D271F" w:rsidRDefault="009155A4" w:rsidP="009155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rFonts w:cstheme="minorHAnsi"/>
        </w:rPr>
      </w:pPr>
      <w:r w:rsidRPr="00E85D36">
        <w:rPr>
          <w:rFonts w:cstheme="minorHAnsi"/>
        </w:rPr>
        <w:t>Maintains a small caseload of NRI</w:t>
      </w:r>
      <w:r>
        <w:rPr>
          <w:rFonts w:cstheme="minorHAnsi"/>
        </w:rPr>
        <w:t>-PQI</w:t>
      </w:r>
      <w:r w:rsidRPr="00E85D36">
        <w:rPr>
          <w:rFonts w:cstheme="minorHAnsi"/>
        </w:rPr>
        <w:t xml:space="preserve"> facilities as a NRI</w:t>
      </w:r>
      <w:r>
        <w:rPr>
          <w:rFonts w:cstheme="minorHAnsi"/>
        </w:rPr>
        <w:t>-PQI</w:t>
      </w:r>
      <w:r w:rsidRPr="00E85D36">
        <w:rPr>
          <w:rFonts w:cstheme="minorHAnsi"/>
        </w:rPr>
        <w:t xml:space="preserve"> liaison for data processing and quality improvement support. </w:t>
      </w:r>
      <w:r>
        <w:t>A</w:t>
      </w:r>
      <w:r w:rsidRPr="00C15AA3">
        <w:t xml:space="preserve">ssists </w:t>
      </w:r>
      <w:r>
        <w:t>facilities</w:t>
      </w:r>
      <w:r w:rsidRPr="00C15AA3">
        <w:t xml:space="preserve"> with applicat</w:t>
      </w:r>
      <w:r>
        <w:t>ion of standardized definitions.</w:t>
      </w:r>
    </w:p>
    <w:p w14:paraId="3D757F11" w14:textId="77777777" w:rsidR="009155A4" w:rsidRPr="00E85D36" w:rsidRDefault="009155A4" w:rsidP="009155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rFonts w:cstheme="minorHAnsi"/>
        </w:rPr>
      </w:pPr>
      <w:r>
        <w:rPr>
          <w:rFonts w:cstheme="minorHAnsi"/>
        </w:rPr>
        <w:t>Participates in the performance measurement data submission process to regulatory and accrediting entities.</w:t>
      </w:r>
    </w:p>
    <w:p w14:paraId="5F987DEC" w14:textId="77777777" w:rsidR="009155A4" w:rsidRDefault="009155A4" w:rsidP="009155A4">
      <w:pPr>
        <w:pStyle w:val="ListParagraph"/>
        <w:numPr>
          <w:ilvl w:val="0"/>
          <w:numId w:val="2"/>
        </w:numPr>
        <w:spacing w:after="0"/>
      </w:pPr>
      <w:r>
        <w:t xml:space="preserve">Contributes to advanced analytics projects and report writing, provides project leadership, subject matter expertise, and monitoring of NRI-PQI website utility. </w:t>
      </w:r>
    </w:p>
    <w:p w14:paraId="3171DC64" w14:textId="77777777" w:rsidR="007523CA" w:rsidRDefault="007523CA"/>
    <w:p w14:paraId="7820BC8B" w14:textId="2B88FF70" w:rsidR="00F71596" w:rsidRDefault="00F71596" w:rsidP="00F71596">
      <w:pPr>
        <w:rPr>
          <w:b/>
        </w:rPr>
      </w:pPr>
      <w:r w:rsidRPr="00F71596">
        <w:rPr>
          <w:b/>
        </w:rPr>
        <w:t>QUALIFICATIONS:</w:t>
      </w:r>
    </w:p>
    <w:p w14:paraId="6BBEE080" w14:textId="77777777" w:rsidR="009155A4" w:rsidRDefault="009155A4" w:rsidP="009155A4">
      <w:pPr>
        <w:pStyle w:val="ListParagraph"/>
        <w:numPr>
          <w:ilvl w:val="0"/>
          <w:numId w:val="2"/>
        </w:numPr>
      </w:pPr>
      <w:r>
        <w:t>Master’s degree or clinical degree/certification (e.g., Licensed Professional Counselor, LCSW, RN with psychiatric endorsement, Certified Mental Health Counselor) in the field of behavioral healthcare and at least 5 years of experience in clinical practice and supervision</w:t>
      </w:r>
      <w:r w:rsidRPr="00301C31">
        <w:t xml:space="preserve"> </w:t>
      </w:r>
      <w:r>
        <w:t>in a behavioral healthcare setting.</w:t>
      </w:r>
    </w:p>
    <w:p w14:paraId="14B78A49" w14:textId="77777777" w:rsidR="009155A4" w:rsidRDefault="009155A4" w:rsidP="009155A4">
      <w:pPr>
        <w:pStyle w:val="ListParagraph"/>
        <w:numPr>
          <w:ilvl w:val="0"/>
          <w:numId w:val="2"/>
        </w:numPr>
      </w:pPr>
      <w:r>
        <w:t xml:space="preserve">At least 1 year of supervisory experience. </w:t>
      </w:r>
    </w:p>
    <w:p w14:paraId="6040C8B1" w14:textId="77777777" w:rsidR="009155A4" w:rsidRDefault="009155A4" w:rsidP="009155A4">
      <w:pPr>
        <w:pStyle w:val="ListParagraph"/>
        <w:numPr>
          <w:ilvl w:val="0"/>
          <w:numId w:val="2"/>
        </w:numPr>
      </w:pPr>
      <w:r>
        <w:t>Ability to apply quality improvement concepts to behavioral healthcare practice. Previous experience in quality improvement teams preferred, CPHQ preferred.</w:t>
      </w:r>
    </w:p>
    <w:p w14:paraId="306014A7" w14:textId="77777777" w:rsidR="009155A4" w:rsidRPr="00627F1B" w:rsidRDefault="009155A4" w:rsidP="009155A4">
      <w:pPr>
        <w:pStyle w:val="ListParagraph"/>
        <w:numPr>
          <w:ilvl w:val="0"/>
          <w:numId w:val="2"/>
        </w:numPr>
      </w:pPr>
      <w:r w:rsidRPr="00301C31">
        <w:t xml:space="preserve">Experience and ability to exercise discretion and independent judgment with respect to matters of significance. </w:t>
      </w:r>
      <w:r w:rsidRPr="00627F1B">
        <w:t>Ability to prioritize and handle multiple tasks and/or multiple projects simultaneously.</w:t>
      </w:r>
    </w:p>
    <w:p w14:paraId="71052926" w14:textId="77777777" w:rsidR="009155A4" w:rsidRPr="00301C31" w:rsidRDefault="009155A4" w:rsidP="009155A4">
      <w:pPr>
        <w:pStyle w:val="ListParagraph"/>
        <w:numPr>
          <w:ilvl w:val="0"/>
          <w:numId w:val="2"/>
        </w:numPr>
      </w:pPr>
      <w:r w:rsidRPr="00301C31">
        <w:t>Ability to train others</w:t>
      </w:r>
      <w:r>
        <w:t xml:space="preserve"> in clinical concepts and the relationship between clinical practice and performance outcome metrics in a remote delivery environment (Go To Meeting/ Webinar, TEAMS, Zoom, Blackboard, or Learning Management System).</w:t>
      </w:r>
    </w:p>
    <w:p w14:paraId="6E0898E1" w14:textId="77777777" w:rsidR="009155A4" w:rsidRDefault="009155A4" w:rsidP="009155A4">
      <w:pPr>
        <w:pStyle w:val="ListParagraph"/>
        <w:numPr>
          <w:ilvl w:val="0"/>
          <w:numId w:val="2"/>
        </w:numPr>
      </w:pPr>
      <w:r>
        <w:t>Ability to communicate effectively both verbally and in writing. Experience working in project teams required.</w:t>
      </w:r>
      <w:r w:rsidRPr="00925302">
        <w:t xml:space="preserve"> </w:t>
      </w:r>
    </w:p>
    <w:p w14:paraId="2FBF8438" w14:textId="77777777" w:rsidR="009155A4" w:rsidRDefault="009155A4" w:rsidP="009155A4">
      <w:pPr>
        <w:pStyle w:val="ListParagraph"/>
        <w:numPr>
          <w:ilvl w:val="0"/>
          <w:numId w:val="2"/>
        </w:numPr>
      </w:pPr>
      <w:r>
        <w:t>At least 1 year experience documenting client notes in an electronic medical record.</w:t>
      </w:r>
    </w:p>
    <w:p w14:paraId="41BC315F" w14:textId="19FD9165" w:rsidR="009155A4" w:rsidRPr="009155A4" w:rsidRDefault="009155A4" w:rsidP="009155A4">
      <w:pPr>
        <w:pStyle w:val="ListParagraph"/>
        <w:numPr>
          <w:ilvl w:val="0"/>
          <w:numId w:val="2"/>
        </w:numPr>
      </w:pPr>
      <w:r>
        <w:t xml:space="preserve">Proficiency in use of Microsoft Word, PowerPoint, or similar products.   </w:t>
      </w:r>
    </w:p>
    <w:p w14:paraId="20AC7A3B" w14:textId="77777777" w:rsidR="007523CA" w:rsidRDefault="007523CA"/>
    <w:p w14:paraId="338DEE3F" w14:textId="77777777" w:rsidR="00C56D9A" w:rsidRPr="00384F2A" w:rsidRDefault="00C56D9A" w:rsidP="00C56D9A">
      <w:pPr>
        <w:jc w:val="center"/>
      </w:pPr>
      <w:r w:rsidRPr="00384F2A">
        <w:t xml:space="preserve">To apply, please fill out the attached NRI Application, including salary expectations and submit along with your cover letter and resume to: </w:t>
      </w:r>
      <w:hyperlink r:id="rId10" w:history="1">
        <w:r w:rsidRPr="00D34FAB">
          <w:rPr>
            <w:rStyle w:val="Hyperlink"/>
          </w:rPr>
          <w:t>careers@nri-inc.org</w:t>
        </w:r>
      </w:hyperlink>
      <w:r>
        <w:t xml:space="preserve"> </w:t>
      </w:r>
    </w:p>
    <w:p w14:paraId="66F9B5EF" w14:textId="77777777" w:rsidR="00C56D9A" w:rsidRDefault="00C56D9A" w:rsidP="00C56D9A"/>
    <w:p w14:paraId="14C583DE" w14:textId="77777777" w:rsidR="00C56D9A" w:rsidRDefault="00C56D9A" w:rsidP="00C56D9A">
      <w:pPr>
        <w:jc w:val="center"/>
      </w:pPr>
    </w:p>
    <w:p w14:paraId="7860A0A7" w14:textId="77777777" w:rsidR="00C56D9A" w:rsidRPr="00384F2A" w:rsidRDefault="00C56D9A" w:rsidP="00C56D9A">
      <w:pPr>
        <w:jc w:val="center"/>
      </w:pPr>
      <w:r w:rsidRPr="00614897">
        <w:t>NRI is an Equal Opportunity Employer</w:t>
      </w:r>
      <w:r>
        <w:t xml:space="preserve"> that is committed to diversity and inclusion in the workplace.</w:t>
      </w:r>
    </w:p>
    <w:p w14:paraId="13D9F99C" w14:textId="0F894B77" w:rsidR="0073793C" w:rsidRDefault="0073793C" w:rsidP="000A7497">
      <w:pPr>
        <w:jc w:val="center"/>
      </w:pPr>
    </w:p>
    <w:sectPr w:rsidR="007379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83F4" w14:textId="77777777" w:rsidR="00D31DA5" w:rsidRDefault="00D31DA5" w:rsidP="00C34AE6">
      <w:pPr>
        <w:spacing w:after="0" w:line="240" w:lineRule="auto"/>
      </w:pPr>
      <w:r>
        <w:separator/>
      </w:r>
    </w:p>
  </w:endnote>
  <w:endnote w:type="continuationSeparator" w:id="0">
    <w:p w14:paraId="0B3F0628" w14:textId="77777777" w:rsidR="00D31DA5" w:rsidRDefault="00D31DA5" w:rsidP="00C3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E48A" w14:textId="77777777" w:rsidR="00C34AE6" w:rsidRPr="00C34AE6" w:rsidRDefault="00C34AE6" w:rsidP="00C34AE6">
    <w:pPr>
      <w:spacing w:after="0" w:line="240" w:lineRule="auto"/>
      <w:ind w:left="-720" w:right="-1422"/>
      <w:jc w:val="center"/>
      <w:rPr>
        <w:rFonts w:ascii="Calibri" w:eastAsia="Times New Roman" w:hAnsi="Calibri" w:cs="Tahoma"/>
        <w:sz w:val="20"/>
        <w:szCs w:val="18"/>
      </w:rPr>
    </w:pPr>
    <w:r w:rsidRPr="00C34AE6">
      <w:rPr>
        <w:rFonts w:ascii="Calibri" w:eastAsia="Times New Roman" w:hAnsi="Calibri" w:cs="Tahoma"/>
        <w:b/>
        <w:szCs w:val="18"/>
      </w:rPr>
      <w:t>N</w:t>
    </w:r>
    <w:r w:rsidRPr="00C34AE6">
      <w:rPr>
        <w:rFonts w:ascii="Calibri" w:eastAsia="Times New Roman" w:hAnsi="Calibri" w:cs="Tahoma"/>
        <w:sz w:val="20"/>
        <w:szCs w:val="18"/>
      </w:rPr>
      <w:t xml:space="preserve">ational Association of State Mental Health Program Directors </w:t>
    </w:r>
    <w:r w:rsidRPr="00C34AE6">
      <w:rPr>
        <w:rFonts w:ascii="Calibri" w:eastAsia="Times New Roman" w:hAnsi="Calibri" w:cs="Tahoma"/>
        <w:b/>
        <w:szCs w:val="18"/>
      </w:rPr>
      <w:t>R</w:t>
    </w:r>
    <w:r w:rsidRPr="00C34AE6">
      <w:rPr>
        <w:rFonts w:ascii="Calibri" w:eastAsia="Times New Roman" w:hAnsi="Calibri" w:cs="Tahoma"/>
        <w:sz w:val="20"/>
        <w:szCs w:val="18"/>
      </w:rPr>
      <w:t xml:space="preserve">esearch </w:t>
    </w:r>
    <w:r w:rsidRPr="00C34AE6">
      <w:rPr>
        <w:rFonts w:ascii="Calibri" w:eastAsia="Times New Roman" w:hAnsi="Calibri" w:cs="Tahoma"/>
        <w:b/>
        <w:szCs w:val="18"/>
      </w:rPr>
      <w:t>I</w:t>
    </w:r>
    <w:r w:rsidRPr="00C34AE6">
      <w:rPr>
        <w:rFonts w:ascii="Calibri" w:eastAsia="Times New Roman" w:hAnsi="Calibri" w:cs="Tahoma"/>
        <w:sz w:val="20"/>
        <w:szCs w:val="18"/>
      </w:rPr>
      <w:t>nstitute, Inc.</w:t>
    </w:r>
  </w:p>
  <w:p w14:paraId="48A86796" w14:textId="77777777" w:rsidR="00C34AE6" w:rsidRPr="00C34AE6" w:rsidRDefault="00C34AE6" w:rsidP="00C34AE6">
    <w:pPr>
      <w:spacing w:after="0" w:line="240" w:lineRule="auto"/>
      <w:ind w:left="-720" w:right="-1422"/>
      <w:jc w:val="center"/>
      <w:rPr>
        <w:rFonts w:ascii="Calibri" w:eastAsia="Times New Roman" w:hAnsi="Calibri" w:cs="Tahoma"/>
        <w:sz w:val="20"/>
        <w:szCs w:val="18"/>
      </w:rPr>
    </w:pPr>
    <w:r w:rsidRPr="00C34AE6">
      <w:rPr>
        <w:rFonts w:ascii="Calibri" w:eastAsia="Times New Roman" w:hAnsi="Calibri" w:cs="Tahoma"/>
        <w:sz w:val="20"/>
        <w:szCs w:val="18"/>
      </w:rPr>
      <w:t xml:space="preserve">3141 Fairview Park Dr., Suite 650, Falls Church, VA  22042 </w:t>
    </w:r>
    <w:r w:rsidRPr="00C34AE6">
      <w:rPr>
        <w:rFonts w:ascii="Arial" w:eastAsia="Times New Roman" w:hAnsi="Arial" w:cs="Arial"/>
        <w:color w:val="1F497D"/>
        <w:sz w:val="20"/>
        <w:szCs w:val="18"/>
      </w:rPr>
      <w:t>■</w:t>
    </w:r>
    <w:r w:rsidRPr="00C34AE6">
      <w:rPr>
        <w:rFonts w:ascii="Calibri" w:eastAsia="Times New Roman" w:hAnsi="Calibri" w:cs="Tahoma"/>
        <w:sz w:val="20"/>
        <w:szCs w:val="18"/>
      </w:rPr>
      <w:t xml:space="preserve"> 703.738-8160 </w:t>
    </w:r>
    <w:r w:rsidRPr="00C34AE6">
      <w:rPr>
        <w:rFonts w:ascii="Arial" w:eastAsia="Times New Roman" w:hAnsi="Arial" w:cs="Arial"/>
        <w:color w:val="1F497D"/>
        <w:sz w:val="20"/>
        <w:szCs w:val="18"/>
      </w:rPr>
      <w:t>■</w:t>
    </w:r>
    <w:r w:rsidRPr="00C34AE6">
      <w:rPr>
        <w:rFonts w:ascii="Calibri" w:eastAsia="Times New Roman" w:hAnsi="Calibri" w:cs="Tahoma"/>
        <w:sz w:val="20"/>
        <w:szCs w:val="18"/>
      </w:rPr>
      <w:t xml:space="preserve"> Fax: 703.738-8185 </w:t>
    </w:r>
    <w:r w:rsidRPr="00C34AE6">
      <w:rPr>
        <w:rFonts w:ascii="Arial" w:eastAsia="Times New Roman" w:hAnsi="Arial" w:cs="Arial"/>
        <w:color w:val="1F497D"/>
        <w:sz w:val="20"/>
        <w:szCs w:val="18"/>
      </w:rPr>
      <w:t>■</w:t>
    </w:r>
    <w:r w:rsidRPr="00C34AE6">
      <w:rPr>
        <w:rFonts w:ascii="Calibri" w:eastAsia="Times New Roman" w:hAnsi="Calibri" w:cs="Tahoma"/>
        <w:color w:val="1F497D"/>
        <w:sz w:val="20"/>
        <w:szCs w:val="18"/>
      </w:rPr>
      <w:t xml:space="preserve"> </w:t>
    </w:r>
    <w:r w:rsidRPr="00C34AE6">
      <w:rPr>
        <w:rFonts w:ascii="Calibri" w:eastAsia="Times New Roman" w:hAnsi="Calibri" w:cs="Tahoma"/>
        <w:sz w:val="20"/>
        <w:szCs w:val="18"/>
      </w:rPr>
      <w:t>http://www.nri-inc.org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9FD3" w14:textId="77777777" w:rsidR="00D31DA5" w:rsidRDefault="00D31DA5" w:rsidP="00C34AE6">
      <w:pPr>
        <w:spacing w:after="0" w:line="240" w:lineRule="auto"/>
      </w:pPr>
      <w:r>
        <w:separator/>
      </w:r>
    </w:p>
  </w:footnote>
  <w:footnote w:type="continuationSeparator" w:id="0">
    <w:p w14:paraId="3999562D" w14:textId="77777777" w:rsidR="00D31DA5" w:rsidRDefault="00D31DA5" w:rsidP="00C34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14"/>
    <w:multiLevelType w:val="hybridMultilevel"/>
    <w:tmpl w:val="84CAC604"/>
    <w:lvl w:ilvl="0" w:tplc="5B1A8C6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80A3B"/>
    <w:multiLevelType w:val="hybridMultilevel"/>
    <w:tmpl w:val="729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560C6"/>
    <w:multiLevelType w:val="hybridMultilevel"/>
    <w:tmpl w:val="67FC96EA"/>
    <w:lvl w:ilvl="0" w:tplc="5B1A8C6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C7BC8"/>
    <w:multiLevelType w:val="hybridMultilevel"/>
    <w:tmpl w:val="04F0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494A20"/>
    <w:multiLevelType w:val="multilevel"/>
    <w:tmpl w:val="E66A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C2"/>
    <w:rsid w:val="000202A3"/>
    <w:rsid w:val="0004674B"/>
    <w:rsid w:val="000A7497"/>
    <w:rsid w:val="00187986"/>
    <w:rsid w:val="001B094D"/>
    <w:rsid w:val="001C2142"/>
    <w:rsid w:val="001E4704"/>
    <w:rsid w:val="002A7B3E"/>
    <w:rsid w:val="002D3B92"/>
    <w:rsid w:val="00301C31"/>
    <w:rsid w:val="004740FD"/>
    <w:rsid w:val="00490A56"/>
    <w:rsid w:val="00497B46"/>
    <w:rsid w:val="0051497D"/>
    <w:rsid w:val="0056763E"/>
    <w:rsid w:val="005A422E"/>
    <w:rsid w:val="00627F1B"/>
    <w:rsid w:val="0063463C"/>
    <w:rsid w:val="00642FF2"/>
    <w:rsid w:val="0068794B"/>
    <w:rsid w:val="006D50F8"/>
    <w:rsid w:val="0073793C"/>
    <w:rsid w:val="00740693"/>
    <w:rsid w:val="007523CA"/>
    <w:rsid w:val="00820DF0"/>
    <w:rsid w:val="008378E7"/>
    <w:rsid w:val="00862396"/>
    <w:rsid w:val="008F3EEA"/>
    <w:rsid w:val="009155A4"/>
    <w:rsid w:val="00953841"/>
    <w:rsid w:val="009D048E"/>
    <w:rsid w:val="00A06599"/>
    <w:rsid w:val="00A424A0"/>
    <w:rsid w:val="00AD2AA6"/>
    <w:rsid w:val="00BC6220"/>
    <w:rsid w:val="00BD04C2"/>
    <w:rsid w:val="00C34AE6"/>
    <w:rsid w:val="00C56BD0"/>
    <w:rsid w:val="00C56D9A"/>
    <w:rsid w:val="00C67FBB"/>
    <w:rsid w:val="00D31DA5"/>
    <w:rsid w:val="00E90C0D"/>
    <w:rsid w:val="00E921C0"/>
    <w:rsid w:val="00F71596"/>
    <w:rsid w:val="00F7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FA42"/>
  <w15:docId w15:val="{F58495F1-F5EC-4365-9CD7-258196A3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96"/>
    <w:pPr>
      <w:ind w:left="720"/>
      <w:contextualSpacing/>
    </w:pPr>
  </w:style>
  <w:style w:type="paragraph" w:styleId="BalloonText">
    <w:name w:val="Balloon Text"/>
    <w:basedOn w:val="Normal"/>
    <w:link w:val="BalloonTextChar"/>
    <w:uiPriority w:val="99"/>
    <w:semiHidden/>
    <w:unhideWhenUsed/>
    <w:rsid w:val="0073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93C"/>
    <w:rPr>
      <w:rFonts w:ascii="Tahoma" w:hAnsi="Tahoma" w:cs="Tahoma"/>
      <w:sz w:val="16"/>
      <w:szCs w:val="16"/>
    </w:rPr>
  </w:style>
  <w:style w:type="paragraph" w:styleId="Header">
    <w:name w:val="header"/>
    <w:basedOn w:val="Normal"/>
    <w:link w:val="HeaderChar"/>
    <w:uiPriority w:val="99"/>
    <w:unhideWhenUsed/>
    <w:rsid w:val="00C34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E6"/>
  </w:style>
  <w:style w:type="paragraph" w:styleId="Footer">
    <w:name w:val="footer"/>
    <w:basedOn w:val="Normal"/>
    <w:link w:val="FooterChar"/>
    <w:uiPriority w:val="99"/>
    <w:unhideWhenUsed/>
    <w:rsid w:val="00C34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E6"/>
  </w:style>
  <w:style w:type="character" w:styleId="Hyperlink">
    <w:name w:val="Hyperlink"/>
    <w:basedOn w:val="DefaultParagraphFont"/>
    <w:unhideWhenUsed/>
    <w:rsid w:val="00E90C0D"/>
    <w:rPr>
      <w:color w:val="0563C1" w:themeColor="hyperlink"/>
      <w:u w:val="single"/>
    </w:rPr>
  </w:style>
  <w:style w:type="character" w:styleId="CommentReference">
    <w:name w:val="annotation reference"/>
    <w:basedOn w:val="DefaultParagraphFont"/>
    <w:uiPriority w:val="99"/>
    <w:semiHidden/>
    <w:unhideWhenUsed/>
    <w:rsid w:val="00497B46"/>
    <w:rPr>
      <w:sz w:val="16"/>
      <w:szCs w:val="16"/>
    </w:rPr>
  </w:style>
  <w:style w:type="paragraph" w:styleId="CommentText">
    <w:name w:val="annotation text"/>
    <w:basedOn w:val="Normal"/>
    <w:link w:val="CommentTextChar"/>
    <w:uiPriority w:val="99"/>
    <w:semiHidden/>
    <w:unhideWhenUsed/>
    <w:rsid w:val="00497B46"/>
    <w:pPr>
      <w:spacing w:line="240" w:lineRule="auto"/>
    </w:pPr>
    <w:rPr>
      <w:sz w:val="20"/>
      <w:szCs w:val="20"/>
    </w:rPr>
  </w:style>
  <w:style w:type="character" w:customStyle="1" w:styleId="CommentTextChar">
    <w:name w:val="Comment Text Char"/>
    <w:basedOn w:val="DefaultParagraphFont"/>
    <w:link w:val="CommentText"/>
    <w:uiPriority w:val="99"/>
    <w:semiHidden/>
    <w:rsid w:val="00497B46"/>
    <w:rPr>
      <w:sz w:val="20"/>
      <w:szCs w:val="20"/>
    </w:rPr>
  </w:style>
  <w:style w:type="paragraph" w:styleId="CommentSubject">
    <w:name w:val="annotation subject"/>
    <w:basedOn w:val="CommentText"/>
    <w:next w:val="CommentText"/>
    <w:link w:val="CommentSubjectChar"/>
    <w:uiPriority w:val="99"/>
    <w:semiHidden/>
    <w:unhideWhenUsed/>
    <w:rsid w:val="00497B46"/>
    <w:rPr>
      <w:b/>
      <w:bCs/>
    </w:rPr>
  </w:style>
  <w:style w:type="character" w:customStyle="1" w:styleId="CommentSubjectChar">
    <w:name w:val="Comment Subject Char"/>
    <w:basedOn w:val="CommentTextChar"/>
    <w:link w:val="CommentSubject"/>
    <w:uiPriority w:val="99"/>
    <w:semiHidden/>
    <w:rsid w:val="00497B46"/>
    <w:rPr>
      <w:b/>
      <w:bCs/>
      <w:sz w:val="20"/>
      <w:szCs w:val="20"/>
    </w:rPr>
  </w:style>
  <w:style w:type="paragraph" w:styleId="Revision">
    <w:name w:val="Revision"/>
    <w:hidden/>
    <w:uiPriority w:val="99"/>
    <w:semiHidden/>
    <w:rsid w:val="00F72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4233">
      <w:bodyDiv w:val="1"/>
      <w:marLeft w:val="0"/>
      <w:marRight w:val="0"/>
      <w:marTop w:val="0"/>
      <w:marBottom w:val="0"/>
      <w:divBdr>
        <w:top w:val="none" w:sz="0" w:space="0" w:color="auto"/>
        <w:left w:val="none" w:sz="0" w:space="0" w:color="auto"/>
        <w:bottom w:val="none" w:sz="0" w:space="0" w:color="auto"/>
        <w:right w:val="none" w:sz="0" w:space="0" w:color="auto"/>
      </w:divBdr>
      <w:divsChild>
        <w:div w:id="864827720">
          <w:marLeft w:val="0"/>
          <w:marRight w:val="0"/>
          <w:marTop w:val="0"/>
          <w:marBottom w:val="0"/>
          <w:divBdr>
            <w:top w:val="none" w:sz="0" w:space="0" w:color="auto"/>
            <w:left w:val="none" w:sz="0" w:space="0" w:color="auto"/>
            <w:bottom w:val="none" w:sz="0" w:space="0" w:color="auto"/>
            <w:right w:val="none" w:sz="0" w:space="0" w:color="auto"/>
          </w:divBdr>
          <w:divsChild>
            <w:div w:id="902519912">
              <w:marLeft w:val="0"/>
              <w:marRight w:val="0"/>
              <w:marTop w:val="0"/>
              <w:marBottom w:val="0"/>
              <w:divBdr>
                <w:top w:val="none" w:sz="0" w:space="0" w:color="auto"/>
                <w:left w:val="none" w:sz="0" w:space="0" w:color="auto"/>
                <w:bottom w:val="none" w:sz="0" w:space="0" w:color="auto"/>
                <w:right w:val="none" w:sz="0" w:space="0" w:color="auto"/>
              </w:divBdr>
              <w:divsChild>
                <w:div w:id="59208583">
                  <w:marLeft w:val="0"/>
                  <w:marRight w:val="0"/>
                  <w:marTop w:val="0"/>
                  <w:marBottom w:val="0"/>
                  <w:divBdr>
                    <w:top w:val="single" w:sz="2" w:space="0" w:color="000000"/>
                    <w:left w:val="single" w:sz="2" w:space="0" w:color="000000"/>
                    <w:bottom w:val="single" w:sz="2" w:space="0" w:color="000000"/>
                    <w:right w:val="single" w:sz="2" w:space="0" w:color="000000"/>
                  </w:divBdr>
                  <w:divsChild>
                    <w:div w:id="1774861496">
                      <w:marLeft w:val="0"/>
                      <w:marRight w:val="0"/>
                      <w:marTop w:val="0"/>
                      <w:marBottom w:val="0"/>
                      <w:divBdr>
                        <w:top w:val="none" w:sz="0" w:space="0" w:color="auto"/>
                        <w:left w:val="none" w:sz="0" w:space="0" w:color="auto"/>
                        <w:bottom w:val="none" w:sz="0" w:space="0" w:color="auto"/>
                        <w:right w:val="none" w:sz="0" w:space="0" w:color="auto"/>
                      </w:divBdr>
                      <w:divsChild>
                        <w:div w:id="400103455">
                          <w:marLeft w:val="0"/>
                          <w:marRight w:val="0"/>
                          <w:marTop w:val="0"/>
                          <w:marBottom w:val="0"/>
                          <w:divBdr>
                            <w:top w:val="none" w:sz="0" w:space="0" w:color="auto"/>
                            <w:left w:val="none" w:sz="0" w:space="0" w:color="auto"/>
                            <w:bottom w:val="none" w:sz="0" w:space="0" w:color="auto"/>
                            <w:right w:val="none" w:sz="0" w:space="0" w:color="auto"/>
                          </w:divBdr>
                          <w:divsChild>
                            <w:div w:id="478232718">
                              <w:marLeft w:val="0"/>
                              <w:marRight w:val="0"/>
                              <w:marTop w:val="0"/>
                              <w:marBottom w:val="0"/>
                              <w:divBdr>
                                <w:top w:val="none" w:sz="0" w:space="0" w:color="auto"/>
                                <w:left w:val="none" w:sz="0" w:space="0" w:color="auto"/>
                                <w:bottom w:val="none" w:sz="0" w:space="0" w:color="auto"/>
                                <w:right w:val="none" w:sz="0" w:space="0" w:color="auto"/>
                              </w:divBdr>
                              <w:divsChild>
                                <w:div w:id="843741663">
                                  <w:marLeft w:val="0"/>
                                  <w:marRight w:val="0"/>
                                  <w:marTop w:val="0"/>
                                  <w:marBottom w:val="0"/>
                                  <w:divBdr>
                                    <w:top w:val="none" w:sz="0" w:space="0" w:color="auto"/>
                                    <w:left w:val="none" w:sz="0" w:space="0" w:color="auto"/>
                                    <w:bottom w:val="none" w:sz="0" w:space="0" w:color="auto"/>
                                    <w:right w:val="none" w:sz="0" w:space="0" w:color="auto"/>
                                  </w:divBdr>
                                  <w:divsChild>
                                    <w:div w:id="2561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eers@nri-inc.org" TargetMode="External"/><Relationship Id="rId4" Type="http://schemas.openxmlformats.org/officeDocument/2006/relationships/settings" Target="settings.xml"/><Relationship Id="rId9" Type="http://schemas.openxmlformats.org/officeDocument/2006/relationships/image" Target="cid:8d515d81-d210-4a84-8d3b-8ffa124232e1@namprd17.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FCC9-1F21-4503-B4D2-FDA96110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Simplified Innovations</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Schacht</dc:creator>
  <cp:lastModifiedBy>Sahra Mohamud</cp:lastModifiedBy>
  <cp:revision>6</cp:revision>
  <dcterms:created xsi:type="dcterms:W3CDTF">2021-09-02T19:10:00Z</dcterms:created>
  <dcterms:modified xsi:type="dcterms:W3CDTF">2021-09-09T14:28:00Z</dcterms:modified>
</cp:coreProperties>
</file>